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3E49A" w14:textId="77777777" w:rsidR="00E46829" w:rsidRPr="003A6BE5" w:rsidRDefault="00E46829" w:rsidP="00E46829">
      <w:pPr>
        <w:jc w:val="center"/>
        <w:rPr>
          <w:rFonts w:ascii="华文中宋" w:eastAsia="华文中宋" w:hAnsi="华文中宋" w:cs="Times New Roman"/>
          <w:b/>
          <w:color w:val="FF0000"/>
          <w:sz w:val="68"/>
          <w:szCs w:val="60"/>
        </w:rPr>
      </w:pPr>
      <w:r w:rsidRPr="003A6BE5">
        <w:rPr>
          <w:rFonts w:ascii="华文中宋" w:eastAsia="华文中宋" w:hAnsi="华文中宋" w:cs="Times New Roman" w:hint="eastAsia"/>
          <w:b/>
          <w:color w:val="FF0000"/>
          <w:sz w:val="68"/>
          <w:szCs w:val="60"/>
        </w:rPr>
        <w:t>南京中医药大学工会委员会</w:t>
      </w:r>
    </w:p>
    <w:p w14:paraId="2415B13A" w14:textId="77777777" w:rsidR="00E46829" w:rsidRDefault="00E46829" w:rsidP="00E46829">
      <w:pPr>
        <w:spacing w:line="400" w:lineRule="exact"/>
        <w:jc w:val="center"/>
        <w:rPr>
          <w:rFonts w:ascii="黑体" w:eastAsia="黑体" w:hAnsi="黑体"/>
          <w:b/>
          <w:color w:val="FF0000"/>
          <w:sz w:val="44"/>
          <w:szCs w:val="44"/>
        </w:rPr>
      </w:pPr>
    </w:p>
    <w:p w14:paraId="6F3CCA45" w14:textId="77777777" w:rsidR="00E46829" w:rsidRDefault="00E46829" w:rsidP="00E46829">
      <w:pPr>
        <w:spacing w:line="400" w:lineRule="exact"/>
        <w:jc w:val="center"/>
        <w:rPr>
          <w:rFonts w:ascii="黑体" w:eastAsia="黑体" w:hAnsi="黑体"/>
          <w:b/>
          <w:color w:val="FF0000"/>
          <w:sz w:val="44"/>
          <w:szCs w:val="44"/>
        </w:rPr>
      </w:pPr>
    </w:p>
    <w:p w14:paraId="612FF52F" w14:textId="1E802DC3" w:rsidR="0016093D" w:rsidRPr="0016093D" w:rsidRDefault="0016093D" w:rsidP="0016093D">
      <w:pPr>
        <w:spacing w:line="560" w:lineRule="exact"/>
        <w:jc w:val="center"/>
        <w:rPr>
          <w:rFonts w:ascii="Times New Roman" w:eastAsia="仿宋" w:hAnsi="Times New Roman" w:cs="Times New Roman"/>
          <w:sz w:val="32"/>
          <w:szCs w:val="32"/>
        </w:rPr>
      </w:pPr>
      <w:r w:rsidRPr="0016093D">
        <w:rPr>
          <w:rFonts w:ascii="Times New Roman" w:eastAsia="仿宋" w:hAnsi="Times New Roman" w:cs="Times New Roman"/>
          <w:sz w:val="32"/>
          <w:szCs w:val="32"/>
        </w:rPr>
        <w:t>中医大</w:t>
      </w:r>
      <w:r>
        <w:rPr>
          <w:rFonts w:ascii="Times New Roman" w:eastAsia="仿宋" w:hAnsi="Times New Roman" w:cs="Times New Roman" w:hint="eastAsia"/>
          <w:sz w:val="32"/>
          <w:szCs w:val="32"/>
        </w:rPr>
        <w:t>工字</w:t>
      </w:r>
      <w:r w:rsidRPr="0016093D">
        <w:rPr>
          <w:rFonts w:ascii="Times New Roman" w:eastAsia="仿宋" w:hAnsi="Times New Roman" w:cs="Times New Roman"/>
          <w:sz w:val="32"/>
          <w:szCs w:val="32"/>
        </w:rPr>
        <w:t>〔</w:t>
      </w:r>
      <w:r w:rsidRPr="0016093D">
        <w:rPr>
          <w:rFonts w:ascii="Times New Roman" w:eastAsia="仿宋" w:hAnsi="Times New Roman" w:cs="Times New Roman"/>
          <w:sz w:val="32"/>
          <w:szCs w:val="32"/>
        </w:rPr>
        <w:t>2022</w:t>
      </w:r>
      <w:r w:rsidRPr="0016093D">
        <w:rPr>
          <w:rFonts w:ascii="Times New Roman" w:eastAsia="仿宋" w:hAnsi="Times New Roman" w:cs="Times New Roman"/>
          <w:sz w:val="32"/>
          <w:szCs w:val="32"/>
        </w:rPr>
        <w:t>〕</w:t>
      </w:r>
      <w:r>
        <w:rPr>
          <w:rFonts w:ascii="Times New Roman" w:eastAsia="仿宋" w:hAnsi="Times New Roman" w:cs="Times New Roman"/>
          <w:sz w:val="32"/>
          <w:szCs w:val="32"/>
        </w:rPr>
        <w:t>6</w:t>
      </w:r>
      <w:r w:rsidRPr="0016093D">
        <w:rPr>
          <w:rFonts w:ascii="Times New Roman" w:eastAsia="仿宋" w:hAnsi="Times New Roman" w:cs="Times New Roman"/>
          <w:sz w:val="32"/>
          <w:szCs w:val="32"/>
        </w:rPr>
        <w:t>号</w:t>
      </w:r>
    </w:p>
    <w:p w14:paraId="2E69766F" w14:textId="5C7CAA77" w:rsidR="00E46829" w:rsidRDefault="005F2024" w:rsidP="00E46829">
      <w:pPr>
        <w:spacing w:line="440" w:lineRule="exact"/>
        <w:jc w:val="center"/>
        <w:rPr>
          <w:rFonts w:ascii="方正小标宋_GBK" w:eastAsia="方正小标宋_GBK"/>
          <w:sz w:val="44"/>
          <w:szCs w:val="44"/>
        </w:rPr>
      </w:pPr>
      <w:r>
        <w:rPr>
          <w:noProof/>
        </w:rPr>
        <mc:AlternateContent>
          <mc:Choice Requires="wps">
            <w:drawing>
              <wp:anchor distT="0" distB="0" distL="114300" distR="114300" simplePos="0" relativeHeight="251658240" behindDoc="0" locked="0" layoutInCell="1" allowOverlap="1" wp14:anchorId="1EF13B12" wp14:editId="6D8DF517">
                <wp:simplePos x="0" y="0"/>
                <wp:positionH relativeFrom="column">
                  <wp:posOffset>-71836</wp:posOffset>
                </wp:positionH>
                <wp:positionV relativeFrom="paragraph">
                  <wp:posOffset>312420</wp:posOffset>
                </wp:positionV>
                <wp:extent cx="5568950" cy="635"/>
                <wp:effectExtent l="0" t="0" r="31750" b="3746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635"/>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02B4759" id="_x0000_t32" coordsize="21600,21600" o:spt="32" o:oned="t" path="m,l21600,21600e" filled="f">
                <v:path arrowok="t" fillok="f" o:connecttype="none"/>
                <o:lock v:ext="edit" shapetype="t"/>
              </v:shapetype>
              <v:shape id="直接箭头连接符 1" o:spid="_x0000_s1026" type="#_x0000_t32" style="position:absolute;left:0;text-align:left;margin-left:-5.65pt;margin-top:24.6pt;width:43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" strokecolor="red" strokeweight="2pt"/>
            </w:pict>
          </mc:Fallback>
        </mc:AlternateContent>
      </w:r>
      <w:r w:rsidR="009C3B79">
        <w:rPr>
          <w:noProof/>
        </w:rPr>
        <w:t xml:space="preserve">                  </w:t>
      </w:r>
    </w:p>
    <w:p w14:paraId="76C28F3C" w14:textId="74181F7B" w:rsidR="00E46829" w:rsidRDefault="00E46829" w:rsidP="00882CD9">
      <w:pPr>
        <w:spacing w:line="700" w:lineRule="exact"/>
        <w:jc w:val="center"/>
        <w:rPr>
          <w:rFonts w:ascii="方正小标宋_GBK" w:eastAsia="方正小标宋_GBK"/>
          <w:sz w:val="44"/>
          <w:szCs w:val="44"/>
        </w:rPr>
      </w:pPr>
    </w:p>
    <w:p w14:paraId="56C78FF0" w14:textId="5058B91E" w:rsidR="00882CD9" w:rsidRPr="00BC156A" w:rsidRDefault="00882CD9" w:rsidP="00E46829">
      <w:pPr>
        <w:jc w:val="center"/>
        <w:rPr>
          <w:rFonts w:ascii="方正小标宋简体" w:eastAsia="方正小标宋简体"/>
          <w:sz w:val="44"/>
          <w:szCs w:val="44"/>
        </w:rPr>
      </w:pPr>
      <w:r w:rsidRPr="00BC156A">
        <w:rPr>
          <w:rFonts w:ascii="方正小标宋简体" w:eastAsia="方正小标宋简体" w:hint="eastAsia"/>
          <w:sz w:val="44"/>
          <w:szCs w:val="44"/>
        </w:rPr>
        <w:t>关于表彰南京中医药大学2022年度</w:t>
      </w:r>
    </w:p>
    <w:p w14:paraId="0F0A6F9F" w14:textId="39803133" w:rsidR="00074845" w:rsidRPr="00BC156A" w:rsidRDefault="00882CD9" w:rsidP="00074845">
      <w:pPr>
        <w:jc w:val="center"/>
        <w:rPr>
          <w:rFonts w:ascii="方正小标宋简体" w:eastAsia="方正小标宋简体"/>
          <w:sz w:val="44"/>
          <w:szCs w:val="44"/>
        </w:rPr>
      </w:pPr>
      <w:r w:rsidRPr="00BC156A">
        <w:rPr>
          <w:rFonts w:ascii="方正小标宋简体" w:eastAsia="方正小标宋简体" w:hint="eastAsia"/>
          <w:sz w:val="44"/>
          <w:szCs w:val="44"/>
        </w:rPr>
        <w:t>“巾帼文明岗”“巾帼建功标兵”的决定</w:t>
      </w:r>
    </w:p>
    <w:p w14:paraId="62431B86" w14:textId="77777777"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各分工会：</w:t>
      </w:r>
    </w:p>
    <w:p w14:paraId="4383D93E" w14:textId="77777777" w:rsidR="00882CD9" w:rsidRPr="00882CD9" w:rsidRDefault="00882CD9" w:rsidP="00882CD9">
      <w:pPr>
        <w:spacing w:line="560" w:lineRule="exact"/>
        <w:ind w:firstLineChars="200" w:firstLine="640"/>
        <w:rPr>
          <w:rFonts w:ascii="仿宋" w:eastAsia="仿宋" w:hAnsi="仿宋"/>
          <w:sz w:val="32"/>
          <w:szCs w:val="32"/>
        </w:rPr>
      </w:pPr>
      <w:r w:rsidRPr="00882CD9">
        <w:rPr>
          <w:rFonts w:ascii="仿宋" w:eastAsia="仿宋" w:hAnsi="仿宋" w:hint="eastAsia"/>
          <w:sz w:val="32"/>
          <w:szCs w:val="32"/>
        </w:rPr>
        <w:t>近年来，我校女教职工始终坚持以习近平新时代中国特色社会主义思想为指导，按照学校党委决策部署，积极参与学校“双一流”和高水平大学建设，涌现出一批爱岗敬业、争创一流的先进集体和先进个人，充分展现了新时代南中医女教职工开拓进取的时代风采和奋发向上的精神风貌。</w:t>
      </w:r>
    </w:p>
    <w:p w14:paraId="7C2F96D7" w14:textId="10FEF0D2" w:rsidR="00882CD9" w:rsidRPr="00882CD9" w:rsidRDefault="00882CD9" w:rsidP="00882CD9">
      <w:pPr>
        <w:spacing w:line="560" w:lineRule="exact"/>
        <w:rPr>
          <w:rFonts w:ascii="仿宋" w:eastAsia="仿宋" w:hAnsi="仿宋"/>
          <w:sz w:val="32"/>
          <w:szCs w:val="32"/>
        </w:rPr>
      </w:pPr>
      <w:r w:rsidRPr="00882CD9">
        <w:rPr>
          <w:rFonts w:ascii="仿宋" w:eastAsia="仿宋" w:hAnsi="仿宋"/>
          <w:sz w:val="32"/>
          <w:szCs w:val="32"/>
        </w:rPr>
        <w:t xml:space="preserve">    为表彰先进、树立榜样</w:t>
      </w:r>
      <w:r w:rsidR="001244C8">
        <w:rPr>
          <w:rFonts w:ascii="仿宋" w:eastAsia="仿宋" w:hAnsi="仿宋" w:hint="eastAsia"/>
          <w:sz w:val="32"/>
          <w:szCs w:val="32"/>
        </w:rPr>
        <w:t>，</w:t>
      </w:r>
      <w:r w:rsidRPr="00882CD9">
        <w:rPr>
          <w:rFonts w:ascii="仿宋" w:eastAsia="仿宋" w:hAnsi="仿宋"/>
          <w:sz w:val="32"/>
          <w:szCs w:val="32"/>
        </w:rPr>
        <w:t>激励全校广大女教职工立足新时代、</w:t>
      </w:r>
      <w:r w:rsidR="00D1022F">
        <w:rPr>
          <w:rFonts w:ascii="仿宋" w:eastAsia="仿宋" w:hAnsi="仿宋" w:hint="eastAsia"/>
          <w:sz w:val="32"/>
          <w:szCs w:val="32"/>
        </w:rPr>
        <w:t>担当</w:t>
      </w:r>
      <w:r w:rsidRPr="00882CD9">
        <w:rPr>
          <w:rFonts w:ascii="仿宋" w:eastAsia="仿宋" w:hAnsi="仿宋"/>
          <w:sz w:val="32"/>
          <w:szCs w:val="32"/>
        </w:rPr>
        <w:t>新使</w:t>
      </w:r>
      <w:r w:rsidRPr="00882CD9">
        <w:rPr>
          <w:rFonts w:ascii="仿宋" w:eastAsia="仿宋" w:hAnsi="仿宋" w:hint="eastAsia"/>
          <w:sz w:val="32"/>
          <w:szCs w:val="32"/>
        </w:rPr>
        <w:t>命、展现新作为，根据《南京中医药大学关于开展</w:t>
      </w:r>
      <w:r w:rsidRPr="00882CD9">
        <w:rPr>
          <w:rFonts w:ascii="仿宋" w:eastAsia="仿宋" w:hAnsi="仿宋"/>
          <w:sz w:val="32"/>
          <w:szCs w:val="32"/>
        </w:rPr>
        <w:t>2022年度“巾帼文明岗”“巾帼建功标兵”评选的通知》</w:t>
      </w:r>
      <w:r w:rsidR="00BE74B6">
        <w:rPr>
          <w:rFonts w:ascii="仿宋" w:eastAsia="仿宋" w:hAnsi="仿宋" w:hint="eastAsia"/>
          <w:sz w:val="32"/>
          <w:szCs w:val="32"/>
        </w:rPr>
        <w:t>（中医大工字</w:t>
      </w:r>
      <w:r w:rsidR="0098167A" w:rsidRPr="0016093D">
        <w:rPr>
          <w:rFonts w:ascii="仿宋" w:eastAsia="仿宋" w:hAnsi="仿宋" w:cs="Times New Roman"/>
          <w:sz w:val="32"/>
          <w:szCs w:val="32"/>
        </w:rPr>
        <w:t>〔2022〕</w:t>
      </w:r>
      <w:r w:rsidR="00BE74B6">
        <w:rPr>
          <w:rFonts w:ascii="仿宋" w:eastAsia="仿宋" w:hAnsi="仿宋"/>
          <w:sz w:val="32"/>
          <w:szCs w:val="32"/>
        </w:rPr>
        <w:t>4</w:t>
      </w:r>
      <w:r w:rsidR="00BE74B6">
        <w:rPr>
          <w:rFonts w:ascii="仿宋" w:eastAsia="仿宋" w:hAnsi="仿宋" w:hint="eastAsia"/>
          <w:sz w:val="32"/>
          <w:szCs w:val="32"/>
        </w:rPr>
        <w:t>号）</w:t>
      </w:r>
      <w:r w:rsidRPr="00882CD9">
        <w:rPr>
          <w:rFonts w:ascii="仿宋" w:eastAsia="仿宋" w:hAnsi="仿宋"/>
          <w:sz w:val="32"/>
          <w:szCs w:val="32"/>
        </w:rPr>
        <w:t>有关要求，学校工会组织开展了评选活动。经分工会推荐、会议评审和公示等程序，并报校党委同意，决定授予中医学院·中西医结合学院中药学教研室等5家集体南京中医药大学2022年度“巾帼文明岗”称号；宿树兰等10人南京中医药大学2022年度“巾帼建功标兵”称号。</w:t>
      </w:r>
    </w:p>
    <w:p w14:paraId="48BAC239" w14:textId="32AEBDEC" w:rsidR="00882CD9" w:rsidRDefault="00882CD9" w:rsidP="00882CD9">
      <w:pPr>
        <w:spacing w:line="560" w:lineRule="exact"/>
        <w:ind w:firstLineChars="200" w:firstLine="640"/>
        <w:rPr>
          <w:rFonts w:ascii="仿宋" w:eastAsia="仿宋" w:hAnsi="仿宋"/>
          <w:sz w:val="32"/>
          <w:szCs w:val="32"/>
        </w:rPr>
      </w:pPr>
      <w:r w:rsidRPr="00882CD9">
        <w:rPr>
          <w:rFonts w:ascii="仿宋" w:eastAsia="仿宋" w:hAnsi="仿宋" w:hint="eastAsia"/>
          <w:sz w:val="32"/>
          <w:szCs w:val="32"/>
        </w:rPr>
        <w:t>希望上述受到表彰的先进集体和先进个人进一步发挥</w:t>
      </w:r>
      <w:r w:rsidRPr="00882CD9">
        <w:rPr>
          <w:rFonts w:ascii="仿宋" w:eastAsia="仿宋" w:hAnsi="仿宋" w:hint="eastAsia"/>
          <w:sz w:val="32"/>
          <w:szCs w:val="32"/>
        </w:rPr>
        <w:lastRenderedPageBreak/>
        <w:t>先进典型的示范引领作用，聚焦建功成才，再创一流业绩。学校号召全校广大女教职工深入学习贯彻习近平总书记致首届大国工匠创新交流大会的贺信精神</w:t>
      </w:r>
      <w:r w:rsidRPr="00882CD9">
        <w:rPr>
          <w:rFonts w:ascii="仿宋" w:eastAsia="仿宋" w:hAnsi="仿宋"/>
          <w:sz w:val="32"/>
          <w:szCs w:val="32"/>
        </w:rPr>
        <w:t>,</w:t>
      </w:r>
      <w:r w:rsidR="00D548A3">
        <w:rPr>
          <w:rFonts w:ascii="仿宋" w:eastAsia="仿宋" w:hAnsi="仿宋"/>
          <w:sz w:val="32"/>
          <w:szCs w:val="32"/>
        </w:rPr>
        <w:t>以受到表彰的先进集体、先进个人为榜</w:t>
      </w:r>
      <w:r w:rsidR="00D548A3">
        <w:rPr>
          <w:rFonts w:ascii="仿宋" w:eastAsia="仿宋" w:hAnsi="仿宋" w:hint="eastAsia"/>
          <w:sz w:val="32"/>
          <w:szCs w:val="32"/>
        </w:rPr>
        <w:t>样，</w:t>
      </w:r>
      <w:r w:rsidRPr="00882CD9">
        <w:rPr>
          <w:rFonts w:ascii="仿宋" w:eastAsia="仿宋" w:hAnsi="仿宋"/>
          <w:sz w:val="32"/>
          <w:szCs w:val="32"/>
        </w:rPr>
        <w:t>接续奋斗、创先争优，努力为建设高水平、有特色、国际化的一流中医药大学贡献智慧和力量，以实际行动迎接党的二十大胜利召开。</w:t>
      </w:r>
    </w:p>
    <w:p w14:paraId="1D548A55" w14:textId="77777777" w:rsidR="00074845" w:rsidRPr="00882CD9" w:rsidRDefault="00074845" w:rsidP="00882CD9">
      <w:pPr>
        <w:spacing w:line="560" w:lineRule="exact"/>
        <w:ind w:firstLineChars="200" w:firstLine="640"/>
        <w:rPr>
          <w:rFonts w:ascii="仿宋" w:eastAsia="仿宋" w:hAnsi="仿宋"/>
          <w:sz w:val="32"/>
          <w:szCs w:val="32"/>
        </w:rPr>
      </w:pPr>
    </w:p>
    <w:p w14:paraId="3FB9D1F5" w14:textId="54129D9E" w:rsidR="00882CD9" w:rsidRPr="00882CD9" w:rsidRDefault="00882CD9" w:rsidP="00882CD9">
      <w:pPr>
        <w:spacing w:line="560" w:lineRule="exact"/>
        <w:ind w:firstLineChars="200" w:firstLine="640"/>
        <w:rPr>
          <w:rFonts w:ascii="仿宋" w:eastAsia="仿宋" w:hAnsi="仿宋"/>
          <w:sz w:val="32"/>
          <w:szCs w:val="32"/>
        </w:rPr>
      </w:pPr>
      <w:r w:rsidRPr="00882CD9">
        <w:rPr>
          <w:rFonts w:ascii="仿宋" w:eastAsia="仿宋" w:hAnsi="仿宋" w:hint="eastAsia"/>
          <w:sz w:val="32"/>
          <w:szCs w:val="32"/>
        </w:rPr>
        <w:t>附件：南京中医药大学</w:t>
      </w:r>
      <w:r w:rsidR="008A1607">
        <w:rPr>
          <w:rFonts w:ascii="仿宋" w:eastAsia="仿宋" w:hAnsi="仿宋"/>
          <w:sz w:val="32"/>
          <w:szCs w:val="32"/>
        </w:rPr>
        <w:t>2022</w:t>
      </w:r>
      <w:r w:rsidRPr="00882CD9">
        <w:rPr>
          <w:rFonts w:ascii="仿宋" w:eastAsia="仿宋" w:hAnsi="仿宋"/>
          <w:sz w:val="32"/>
          <w:szCs w:val="32"/>
        </w:rPr>
        <w:t>年度“巾帼文明岗”“巾帼建功标兵”表彰名单</w:t>
      </w:r>
    </w:p>
    <w:p w14:paraId="4C1DF7F5" w14:textId="77777777" w:rsidR="00074845" w:rsidRPr="008A1607" w:rsidRDefault="00074845" w:rsidP="00882CD9">
      <w:pPr>
        <w:spacing w:line="560" w:lineRule="exact"/>
        <w:jc w:val="right"/>
        <w:rPr>
          <w:rFonts w:ascii="仿宋" w:eastAsia="仿宋" w:hAnsi="仿宋"/>
          <w:sz w:val="32"/>
          <w:szCs w:val="32"/>
        </w:rPr>
      </w:pPr>
    </w:p>
    <w:p w14:paraId="0050272B" w14:textId="1344A942" w:rsidR="00882CD9" w:rsidRPr="00882CD9" w:rsidRDefault="00882CD9" w:rsidP="00882CD9">
      <w:pPr>
        <w:spacing w:line="560" w:lineRule="exact"/>
        <w:jc w:val="right"/>
        <w:rPr>
          <w:rFonts w:ascii="仿宋" w:eastAsia="仿宋" w:hAnsi="仿宋"/>
          <w:sz w:val="32"/>
          <w:szCs w:val="32"/>
        </w:rPr>
      </w:pPr>
      <w:r w:rsidRPr="00882CD9">
        <w:rPr>
          <w:rFonts w:ascii="仿宋" w:eastAsia="仿宋" w:hAnsi="仿宋" w:hint="eastAsia"/>
          <w:sz w:val="32"/>
          <w:szCs w:val="32"/>
        </w:rPr>
        <w:t>南京中医药大学工会</w:t>
      </w:r>
    </w:p>
    <w:p w14:paraId="1DFB5246" w14:textId="77777777" w:rsidR="00882CD9" w:rsidRPr="00882CD9" w:rsidRDefault="00882CD9" w:rsidP="00882CD9">
      <w:pPr>
        <w:spacing w:line="560" w:lineRule="exact"/>
        <w:jc w:val="right"/>
        <w:rPr>
          <w:rFonts w:ascii="仿宋" w:eastAsia="仿宋" w:hAnsi="仿宋"/>
          <w:sz w:val="32"/>
          <w:szCs w:val="32"/>
        </w:rPr>
      </w:pPr>
      <w:r w:rsidRPr="00882CD9">
        <w:rPr>
          <w:rFonts w:ascii="仿宋" w:eastAsia="仿宋" w:hAnsi="仿宋"/>
          <w:sz w:val="32"/>
          <w:szCs w:val="32"/>
        </w:rPr>
        <w:t>2022年6月20日</w:t>
      </w:r>
    </w:p>
    <w:p w14:paraId="35FED231" w14:textId="77777777" w:rsidR="004C2F41" w:rsidRDefault="004C2F41" w:rsidP="00882CD9">
      <w:pPr>
        <w:spacing w:line="560" w:lineRule="exact"/>
        <w:rPr>
          <w:rFonts w:ascii="仿宋" w:eastAsia="仿宋" w:hAnsi="仿宋"/>
          <w:sz w:val="32"/>
          <w:szCs w:val="32"/>
        </w:rPr>
      </w:pPr>
    </w:p>
    <w:p w14:paraId="2300E9B8" w14:textId="75130AC9" w:rsidR="004C2F41" w:rsidRDefault="004C2F41" w:rsidP="00882CD9">
      <w:pPr>
        <w:spacing w:line="560" w:lineRule="exact"/>
        <w:rPr>
          <w:rFonts w:ascii="仿宋" w:eastAsia="仿宋" w:hAnsi="仿宋"/>
          <w:sz w:val="32"/>
          <w:szCs w:val="32"/>
        </w:rPr>
      </w:pPr>
    </w:p>
    <w:p w14:paraId="7691C424" w14:textId="77777777" w:rsidR="004C2F41" w:rsidRDefault="004C2F41" w:rsidP="00882CD9">
      <w:pPr>
        <w:spacing w:line="560" w:lineRule="exact"/>
        <w:rPr>
          <w:rFonts w:ascii="仿宋" w:eastAsia="仿宋" w:hAnsi="仿宋"/>
          <w:sz w:val="32"/>
          <w:szCs w:val="32"/>
        </w:rPr>
      </w:pPr>
    </w:p>
    <w:p w14:paraId="02CC9684" w14:textId="77777777" w:rsidR="00074845" w:rsidRDefault="00074845" w:rsidP="00882CD9">
      <w:pPr>
        <w:spacing w:line="560" w:lineRule="exact"/>
        <w:rPr>
          <w:rFonts w:ascii="仿宋" w:eastAsia="仿宋" w:hAnsi="仿宋"/>
          <w:sz w:val="32"/>
          <w:szCs w:val="32"/>
        </w:rPr>
      </w:pPr>
    </w:p>
    <w:p w14:paraId="702F9B43" w14:textId="77777777" w:rsidR="00074845" w:rsidRDefault="00074845" w:rsidP="00882CD9">
      <w:pPr>
        <w:spacing w:line="560" w:lineRule="exact"/>
        <w:rPr>
          <w:rFonts w:ascii="仿宋" w:eastAsia="仿宋" w:hAnsi="仿宋"/>
          <w:sz w:val="32"/>
          <w:szCs w:val="32"/>
        </w:rPr>
      </w:pPr>
    </w:p>
    <w:p w14:paraId="3AB85EAE" w14:textId="77777777" w:rsidR="00074845" w:rsidRDefault="00074845" w:rsidP="00882CD9">
      <w:pPr>
        <w:spacing w:line="560" w:lineRule="exact"/>
        <w:rPr>
          <w:rFonts w:ascii="仿宋" w:eastAsia="仿宋" w:hAnsi="仿宋"/>
          <w:sz w:val="32"/>
          <w:szCs w:val="32"/>
        </w:rPr>
      </w:pPr>
    </w:p>
    <w:p w14:paraId="17440585" w14:textId="77777777" w:rsidR="00074845" w:rsidRDefault="00074845" w:rsidP="00882CD9">
      <w:pPr>
        <w:spacing w:line="560" w:lineRule="exact"/>
        <w:rPr>
          <w:rFonts w:ascii="仿宋" w:eastAsia="仿宋" w:hAnsi="仿宋"/>
          <w:sz w:val="32"/>
          <w:szCs w:val="32"/>
        </w:rPr>
      </w:pPr>
    </w:p>
    <w:p w14:paraId="08F879E6" w14:textId="77777777" w:rsidR="00074845" w:rsidRDefault="00074845" w:rsidP="00882CD9">
      <w:pPr>
        <w:spacing w:line="560" w:lineRule="exact"/>
        <w:rPr>
          <w:rFonts w:ascii="仿宋" w:eastAsia="仿宋" w:hAnsi="仿宋"/>
          <w:sz w:val="32"/>
          <w:szCs w:val="32"/>
        </w:rPr>
      </w:pPr>
    </w:p>
    <w:p w14:paraId="400158F0" w14:textId="77777777" w:rsidR="00074845" w:rsidRDefault="00074845" w:rsidP="00882CD9">
      <w:pPr>
        <w:spacing w:line="560" w:lineRule="exact"/>
        <w:rPr>
          <w:rFonts w:ascii="仿宋" w:eastAsia="仿宋" w:hAnsi="仿宋"/>
          <w:sz w:val="32"/>
          <w:szCs w:val="32"/>
        </w:rPr>
      </w:pPr>
    </w:p>
    <w:p w14:paraId="23AD4E02" w14:textId="77777777" w:rsidR="00074845" w:rsidRDefault="00074845" w:rsidP="00882CD9">
      <w:pPr>
        <w:spacing w:line="560" w:lineRule="exact"/>
        <w:rPr>
          <w:rFonts w:ascii="仿宋" w:eastAsia="仿宋" w:hAnsi="仿宋"/>
          <w:sz w:val="32"/>
          <w:szCs w:val="32"/>
        </w:rPr>
      </w:pPr>
    </w:p>
    <w:p w14:paraId="069801FF" w14:textId="77777777" w:rsidR="00074845" w:rsidRDefault="00074845" w:rsidP="00882CD9">
      <w:pPr>
        <w:spacing w:line="560" w:lineRule="exact"/>
        <w:rPr>
          <w:rFonts w:ascii="仿宋" w:eastAsia="仿宋" w:hAnsi="仿宋"/>
          <w:sz w:val="32"/>
          <w:szCs w:val="32"/>
        </w:rPr>
      </w:pPr>
    </w:p>
    <w:p w14:paraId="2DF51125" w14:textId="77777777" w:rsidR="00074845" w:rsidRDefault="00074845" w:rsidP="00882CD9">
      <w:pPr>
        <w:spacing w:line="560" w:lineRule="exact"/>
        <w:rPr>
          <w:rFonts w:ascii="仿宋" w:eastAsia="仿宋" w:hAnsi="仿宋"/>
          <w:sz w:val="32"/>
          <w:szCs w:val="32"/>
        </w:rPr>
      </w:pPr>
    </w:p>
    <w:p w14:paraId="4AD96DFD" w14:textId="77777777" w:rsidR="00DA7D0D" w:rsidRDefault="00DA7D0D" w:rsidP="00882CD9">
      <w:pPr>
        <w:spacing w:line="560" w:lineRule="exact"/>
        <w:rPr>
          <w:rFonts w:ascii="仿宋" w:eastAsia="仿宋" w:hAnsi="仿宋"/>
          <w:sz w:val="32"/>
          <w:szCs w:val="32"/>
        </w:rPr>
      </w:pPr>
    </w:p>
    <w:p w14:paraId="0532DBEF" w14:textId="1A144F9F" w:rsidR="005F2024" w:rsidRPr="00053936" w:rsidRDefault="00074845" w:rsidP="00053936">
      <w:pPr>
        <w:spacing w:line="560" w:lineRule="exact"/>
        <w:rPr>
          <w:rFonts w:ascii="仿宋" w:eastAsia="仿宋" w:hAnsi="仿宋" w:hint="eastAsia"/>
          <w:sz w:val="32"/>
          <w:szCs w:val="32"/>
        </w:rPr>
      </w:pPr>
      <w:r>
        <w:rPr>
          <w:rFonts w:ascii="仿宋" w:eastAsia="仿宋" w:hAnsi="仿宋" w:hint="eastAsia"/>
          <w:sz w:val="32"/>
          <w:szCs w:val="32"/>
        </w:rPr>
        <w:lastRenderedPageBreak/>
        <w:t>附件</w:t>
      </w:r>
      <w:r w:rsidR="00DF7B81">
        <w:rPr>
          <w:rFonts w:ascii="仿宋" w:eastAsia="仿宋" w:hAnsi="仿宋" w:hint="eastAsia"/>
          <w:sz w:val="32"/>
          <w:szCs w:val="32"/>
        </w:rPr>
        <w:t>：</w:t>
      </w:r>
    </w:p>
    <w:p w14:paraId="146292D2" w14:textId="35A48FF1" w:rsidR="00882CD9" w:rsidRPr="00074845" w:rsidRDefault="00882CD9" w:rsidP="00074845">
      <w:pPr>
        <w:spacing w:line="600" w:lineRule="exact"/>
        <w:jc w:val="center"/>
        <w:rPr>
          <w:rFonts w:ascii="方正小标宋简体" w:eastAsia="方正小标宋简体"/>
          <w:sz w:val="44"/>
          <w:szCs w:val="44"/>
        </w:rPr>
      </w:pPr>
      <w:r w:rsidRPr="00074845">
        <w:rPr>
          <w:rFonts w:ascii="方正小标宋简体" w:eastAsia="方正小标宋简体" w:hint="eastAsia"/>
          <w:sz w:val="44"/>
          <w:szCs w:val="44"/>
        </w:rPr>
        <w:t>南京中医药大学20</w:t>
      </w:r>
      <w:r w:rsidR="0092260E" w:rsidRPr="00074845">
        <w:rPr>
          <w:rFonts w:ascii="方正小标宋简体" w:eastAsia="方正小标宋简体"/>
          <w:sz w:val="44"/>
          <w:szCs w:val="44"/>
        </w:rPr>
        <w:t>2</w:t>
      </w:r>
      <w:r w:rsidRPr="00074845">
        <w:rPr>
          <w:rFonts w:ascii="方正小标宋简体" w:eastAsia="方正小标宋简体" w:hint="eastAsia"/>
          <w:sz w:val="44"/>
          <w:szCs w:val="44"/>
        </w:rPr>
        <w:t>2年度</w:t>
      </w:r>
    </w:p>
    <w:p w14:paraId="24A7335E" w14:textId="77777777" w:rsidR="00882CD9" w:rsidRPr="00074845" w:rsidRDefault="00882CD9" w:rsidP="00074845">
      <w:pPr>
        <w:spacing w:line="600" w:lineRule="exact"/>
        <w:jc w:val="center"/>
        <w:rPr>
          <w:rFonts w:ascii="方正小标宋简体" w:eastAsia="方正小标宋简体"/>
          <w:sz w:val="44"/>
          <w:szCs w:val="44"/>
        </w:rPr>
      </w:pPr>
      <w:r w:rsidRPr="00074845">
        <w:rPr>
          <w:rFonts w:ascii="方正小标宋简体" w:eastAsia="方正小标宋简体" w:hint="eastAsia"/>
          <w:sz w:val="44"/>
          <w:szCs w:val="44"/>
        </w:rPr>
        <w:t>“巾帼文明岗”“巾帼建功标兵”表彰名单</w:t>
      </w:r>
    </w:p>
    <w:p w14:paraId="3D6A7604" w14:textId="77777777" w:rsidR="00882CD9" w:rsidRPr="00074845" w:rsidRDefault="00882CD9" w:rsidP="00074845">
      <w:pPr>
        <w:spacing w:line="600" w:lineRule="exact"/>
        <w:jc w:val="center"/>
        <w:rPr>
          <w:rFonts w:ascii="仿宋" w:eastAsia="仿宋" w:hAnsi="仿宋"/>
          <w:sz w:val="44"/>
          <w:szCs w:val="44"/>
        </w:rPr>
      </w:pPr>
    </w:p>
    <w:p w14:paraId="383E3B44" w14:textId="77777777" w:rsidR="00882CD9" w:rsidRPr="00882CD9" w:rsidRDefault="00882CD9" w:rsidP="00882CD9">
      <w:pPr>
        <w:spacing w:line="560" w:lineRule="exact"/>
        <w:rPr>
          <w:rFonts w:ascii="仿宋" w:eastAsia="仿宋" w:hAnsi="仿宋"/>
          <w:b/>
          <w:sz w:val="32"/>
          <w:szCs w:val="32"/>
        </w:rPr>
      </w:pPr>
      <w:r w:rsidRPr="00882CD9">
        <w:rPr>
          <w:rFonts w:ascii="仿宋" w:eastAsia="仿宋" w:hAnsi="仿宋" w:hint="eastAsia"/>
          <w:b/>
          <w:sz w:val="32"/>
          <w:szCs w:val="32"/>
        </w:rPr>
        <w:t>南京中医药大学“巾帼文明岗”（</w:t>
      </w:r>
      <w:r w:rsidRPr="00882CD9">
        <w:rPr>
          <w:rFonts w:ascii="仿宋" w:eastAsia="仿宋" w:hAnsi="仿宋"/>
          <w:b/>
          <w:sz w:val="32"/>
          <w:szCs w:val="32"/>
        </w:rPr>
        <w:t>5个）：</w:t>
      </w:r>
    </w:p>
    <w:p w14:paraId="467461F1" w14:textId="77777777"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中医学院·中西医结合学院</w:t>
      </w:r>
      <w:r w:rsidRPr="00882CD9">
        <w:rPr>
          <w:rFonts w:ascii="仿宋" w:eastAsia="仿宋" w:hAnsi="仿宋"/>
          <w:sz w:val="32"/>
          <w:szCs w:val="32"/>
        </w:rPr>
        <w:t xml:space="preserve">  中药学教研室</w:t>
      </w:r>
    </w:p>
    <w:p w14:paraId="79DE23E7" w14:textId="77777777"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校长办公室（汉中门校区管理办公室、网络管理与信息化办公室、档案馆挂靠）</w:t>
      </w:r>
    </w:p>
    <w:p w14:paraId="5A144E73" w14:textId="77777777"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国际合作与交流处</w:t>
      </w:r>
    </w:p>
    <w:p w14:paraId="58128398" w14:textId="77777777"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针灸推拿学院·养生康复学院</w:t>
      </w:r>
      <w:r w:rsidRPr="00882CD9">
        <w:rPr>
          <w:rFonts w:ascii="仿宋" w:eastAsia="仿宋" w:hAnsi="仿宋"/>
          <w:sz w:val="32"/>
          <w:szCs w:val="32"/>
        </w:rPr>
        <w:t xml:space="preserve">  《针灸学》课程教学团队</w:t>
      </w:r>
    </w:p>
    <w:p w14:paraId="594F34AF" w14:textId="77777777"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第一临床医学院</w:t>
      </w:r>
      <w:r w:rsidRPr="00882CD9">
        <w:rPr>
          <w:rFonts w:ascii="仿宋" w:eastAsia="仿宋" w:hAnsi="仿宋"/>
          <w:sz w:val="32"/>
          <w:szCs w:val="32"/>
        </w:rPr>
        <w:t xml:space="preserve">  中医临床实验教学中心</w:t>
      </w:r>
    </w:p>
    <w:p w14:paraId="4EA50EF1" w14:textId="77777777" w:rsidR="00882CD9" w:rsidRPr="00882CD9" w:rsidRDefault="00882CD9" w:rsidP="00882CD9">
      <w:pPr>
        <w:spacing w:line="560" w:lineRule="exact"/>
        <w:rPr>
          <w:rFonts w:ascii="仿宋" w:eastAsia="仿宋" w:hAnsi="仿宋"/>
          <w:sz w:val="32"/>
          <w:szCs w:val="32"/>
        </w:rPr>
      </w:pPr>
    </w:p>
    <w:p w14:paraId="2D3B0693" w14:textId="77777777" w:rsidR="00882CD9" w:rsidRPr="00882CD9" w:rsidRDefault="00882CD9" w:rsidP="00882CD9">
      <w:pPr>
        <w:spacing w:line="560" w:lineRule="exact"/>
        <w:rPr>
          <w:rFonts w:ascii="仿宋" w:eastAsia="仿宋" w:hAnsi="仿宋"/>
          <w:b/>
          <w:sz w:val="32"/>
          <w:szCs w:val="32"/>
        </w:rPr>
      </w:pPr>
      <w:r w:rsidRPr="00882CD9">
        <w:rPr>
          <w:rFonts w:ascii="仿宋" w:eastAsia="仿宋" w:hAnsi="仿宋" w:hint="eastAsia"/>
          <w:b/>
          <w:sz w:val="32"/>
          <w:szCs w:val="32"/>
        </w:rPr>
        <w:t>南京中医药大学“巾帼建功标兵”（</w:t>
      </w:r>
      <w:r w:rsidRPr="00882CD9">
        <w:rPr>
          <w:rFonts w:ascii="仿宋" w:eastAsia="仿宋" w:hAnsi="仿宋"/>
          <w:b/>
          <w:sz w:val="32"/>
          <w:szCs w:val="32"/>
        </w:rPr>
        <w:t>10人）：</w:t>
      </w:r>
      <w:bookmarkStart w:id="0" w:name="_GoBack"/>
      <w:bookmarkEnd w:id="0"/>
    </w:p>
    <w:p w14:paraId="4C77F2C5" w14:textId="6E604C9B" w:rsidR="00882CD9"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宿树兰</w:t>
      </w:r>
      <w:r w:rsidRPr="00882CD9">
        <w:rPr>
          <w:rFonts w:ascii="仿宋" w:eastAsia="仿宋" w:hAnsi="仿宋"/>
          <w:sz w:val="32"/>
          <w:szCs w:val="32"/>
        </w:rPr>
        <w:t xml:space="preserve">    沈</w:t>
      </w:r>
      <w:r w:rsidR="00DA7D0D">
        <w:rPr>
          <w:rFonts w:ascii="仿宋" w:eastAsia="仿宋" w:hAnsi="仿宋" w:hint="eastAsia"/>
          <w:sz w:val="32"/>
          <w:szCs w:val="32"/>
        </w:rPr>
        <w:t xml:space="preserve"> </w:t>
      </w:r>
      <w:r w:rsidR="00DA7D0D">
        <w:rPr>
          <w:rFonts w:ascii="仿宋" w:eastAsia="仿宋" w:hAnsi="仿宋"/>
          <w:sz w:val="32"/>
          <w:szCs w:val="32"/>
        </w:rPr>
        <w:t xml:space="preserve"> </w:t>
      </w:r>
      <w:r w:rsidRPr="00882CD9">
        <w:rPr>
          <w:rFonts w:ascii="仿宋" w:eastAsia="仿宋" w:hAnsi="仿宋"/>
          <w:sz w:val="32"/>
          <w:szCs w:val="32"/>
        </w:rPr>
        <w:t>劼    毕</w:t>
      </w:r>
      <w:r w:rsidR="00DA7D0D">
        <w:rPr>
          <w:rFonts w:ascii="仿宋" w:eastAsia="仿宋" w:hAnsi="仿宋" w:hint="eastAsia"/>
          <w:sz w:val="32"/>
          <w:szCs w:val="32"/>
        </w:rPr>
        <w:t xml:space="preserve"> </w:t>
      </w:r>
      <w:r w:rsidR="00DA7D0D">
        <w:rPr>
          <w:rFonts w:ascii="仿宋" w:eastAsia="仿宋" w:hAnsi="仿宋"/>
          <w:sz w:val="32"/>
          <w:szCs w:val="32"/>
        </w:rPr>
        <w:t xml:space="preserve"> </w:t>
      </w:r>
      <w:r w:rsidRPr="00882CD9">
        <w:rPr>
          <w:rFonts w:ascii="仿宋" w:eastAsia="仿宋" w:hAnsi="仿宋"/>
          <w:sz w:val="32"/>
          <w:szCs w:val="32"/>
        </w:rPr>
        <w:t>蕾    江</w:t>
      </w:r>
      <w:r w:rsidR="00DA7D0D">
        <w:rPr>
          <w:rFonts w:ascii="仿宋" w:eastAsia="仿宋" w:hAnsi="仿宋" w:hint="eastAsia"/>
          <w:sz w:val="32"/>
          <w:szCs w:val="32"/>
        </w:rPr>
        <w:t xml:space="preserve"> </w:t>
      </w:r>
      <w:r w:rsidR="00DA7D0D">
        <w:rPr>
          <w:rFonts w:ascii="仿宋" w:eastAsia="仿宋" w:hAnsi="仿宋"/>
          <w:sz w:val="32"/>
          <w:szCs w:val="32"/>
        </w:rPr>
        <w:t xml:space="preserve"> </w:t>
      </w:r>
      <w:r w:rsidRPr="00882CD9">
        <w:rPr>
          <w:rFonts w:ascii="仿宋" w:eastAsia="仿宋" w:hAnsi="仿宋"/>
          <w:sz w:val="32"/>
          <w:szCs w:val="32"/>
        </w:rPr>
        <w:t>星    宋亚芳</w:t>
      </w:r>
    </w:p>
    <w:p w14:paraId="220AC6DC" w14:textId="4675E264" w:rsidR="00023325" w:rsidRPr="00882CD9" w:rsidRDefault="00882CD9" w:rsidP="00882CD9">
      <w:pPr>
        <w:spacing w:line="560" w:lineRule="exact"/>
        <w:rPr>
          <w:rFonts w:ascii="仿宋" w:eastAsia="仿宋" w:hAnsi="仿宋"/>
          <w:sz w:val="32"/>
          <w:szCs w:val="32"/>
        </w:rPr>
      </w:pPr>
      <w:r w:rsidRPr="00882CD9">
        <w:rPr>
          <w:rFonts w:ascii="仿宋" w:eastAsia="仿宋" w:hAnsi="仿宋" w:hint="eastAsia"/>
          <w:sz w:val="32"/>
          <w:szCs w:val="32"/>
        </w:rPr>
        <w:t>朱华旭</w:t>
      </w:r>
      <w:r w:rsidRPr="00882CD9">
        <w:rPr>
          <w:rFonts w:ascii="仿宋" w:eastAsia="仿宋" w:hAnsi="仿宋"/>
          <w:sz w:val="32"/>
          <w:szCs w:val="32"/>
        </w:rPr>
        <w:t xml:space="preserve">    潘</w:t>
      </w:r>
      <w:r w:rsidR="00DA7D0D">
        <w:rPr>
          <w:rFonts w:ascii="仿宋" w:eastAsia="仿宋" w:hAnsi="仿宋" w:hint="eastAsia"/>
          <w:sz w:val="32"/>
          <w:szCs w:val="32"/>
        </w:rPr>
        <w:t xml:space="preserve"> </w:t>
      </w:r>
      <w:r w:rsidR="00DA7D0D">
        <w:rPr>
          <w:rFonts w:ascii="仿宋" w:eastAsia="仿宋" w:hAnsi="仿宋"/>
          <w:sz w:val="32"/>
          <w:szCs w:val="32"/>
        </w:rPr>
        <w:t xml:space="preserve"> </w:t>
      </w:r>
      <w:r w:rsidRPr="00882CD9">
        <w:rPr>
          <w:rFonts w:ascii="仿宋" w:eastAsia="仿宋" w:hAnsi="仿宋"/>
          <w:sz w:val="32"/>
          <w:szCs w:val="32"/>
        </w:rPr>
        <w:t>涛    高卫萍    程</w:t>
      </w:r>
      <w:r w:rsidR="00DA7D0D">
        <w:rPr>
          <w:rFonts w:ascii="仿宋" w:eastAsia="仿宋" w:hAnsi="仿宋" w:hint="eastAsia"/>
          <w:sz w:val="32"/>
          <w:szCs w:val="32"/>
        </w:rPr>
        <w:t xml:space="preserve"> </w:t>
      </w:r>
      <w:r w:rsidR="00DA7D0D">
        <w:rPr>
          <w:rFonts w:ascii="仿宋" w:eastAsia="仿宋" w:hAnsi="仿宋"/>
          <w:sz w:val="32"/>
          <w:szCs w:val="32"/>
        </w:rPr>
        <w:t xml:space="preserve"> </w:t>
      </w:r>
      <w:r w:rsidRPr="00882CD9">
        <w:rPr>
          <w:rFonts w:ascii="仿宋" w:eastAsia="仿宋" w:hAnsi="仿宋"/>
          <w:sz w:val="32"/>
          <w:szCs w:val="32"/>
        </w:rPr>
        <w:t>茜    陈</w:t>
      </w:r>
      <w:r w:rsidR="00DA7D0D">
        <w:rPr>
          <w:rFonts w:ascii="仿宋" w:eastAsia="仿宋" w:hAnsi="仿宋" w:hint="eastAsia"/>
          <w:sz w:val="32"/>
          <w:szCs w:val="32"/>
        </w:rPr>
        <w:t xml:space="preserve"> </w:t>
      </w:r>
      <w:r w:rsidR="00DA7D0D">
        <w:rPr>
          <w:rFonts w:ascii="仿宋" w:eastAsia="仿宋" w:hAnsi="仿宋"/>
          <w:sz w:val="32"/>
          <w:szCs w:val="32"/>
        </w:rPr>
        <w:t xml:space="preserve"> </w:t>
      </w:r>
      <w:r w:rsidRPr="00882CD9">
        <w:rPr>
          <w:rFonts w:ascii="仿宋" w:eastAsia="仿宋" w:hAnsi="仿宋"/>
          <w:sz w:val="32"/>
          <w:szCs w:val="32"/>
        </w:rPr>
        <w:t>明</w:t>
      </w:r>
    </w:p>
    <w:sectPr w:rsidR="00023325" w:rsidRPr="00882CD9" w:rsidSect="00074845">
      <w:pgSz w:w="11906" w:h="16838"/>
      <w:pgMar w:top="1213" w:right="1797" w:bottom="121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95A5" w14:textId="77777777" w:rsidR="00EC0441" w:rsidRDefault="00EC0441" w:rsidP="00882CD9">
      <w:r>
        <w:separator/>
      </w:r>
    </w:p>
  </w:endnote>
  <w:endnote w:type="continuationSeparator" w:id="0">
    <w:p w14:paraId="2FD4B608" w14:textId="77777777" w:rsidR="00EC0441" w:rsidRDefault="00EC0441" w:rsidP="0088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小标宋简体">
    <w:altName w:val="宋体"/>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5BF9" w14:textId="77777777" w:rsidR="00EC0441" w:rsidRDefault="00EC0441" w:rsidP="00882CD9">
      <w:r>
        <w:separator/>
      </w:r>
    </w:p>
  </w:footnote>
  <w:footnote w:type="continuationSeparator" w:id="0">
    <w:p w14:paraId="5799C2E9" w14:textId="77777777" w:rsidR="00EC0441" w:rsidRDefault="00EC0441" w:rsidP="00882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33"/>
    <w:rsid w:val="00023325"/>
    <w:rsid w:val="00053936"/>
    <w:rsid w:val="00074845"/>
    <w:rsid w:val="001244C8"/>
    <w:rsid w:val="0016093D"/>
    <w:rsid w:val="001671AC"/>
    <w:rsid w:val="00175E0B"/>
    <w:rsid w:val="00433829"/>
    <w:rsid w:val="004C2F41"/>
    <w:rsid w:val="005F2024"/>
    <w:rsid w:val="00703467"/>
    <w:rsid w:val="007A2EE6"/>
    <w:rsid w:val="007B2C33"/>
    <w:rsid w:val="00850469"/>
    <w:rsid w:val="00882CD9"/>
    <w:rsid w:val="008A1607"/>
    <w:rsid w:val="0092260E"/>
    <w:rsid w:val="0098167A"/>
    <w:rsid w:val="009C3130"/>
    <w:rsid w:val="009C3B79"/>
    <w:rsid w:val="00BC156A"/>
    <w:rsid w:val="00BE74B6"/>
    <w:rsid w:val="00CE0B84"/>
    <w:rsid w:val="00D1022F"/>
    <w:rsid w:val="00D548A3"/>
    <w:rsid w:val="00DA7D0D"/>
    <w:rsid w:val="00DF7B81"/>
    <w:rsid w:val="00E46829"/>
    <w:rsid w:val="00EC0441"/>
    <w:rsid w:val="00F41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69467"/>
  <w15:chartTrackingRefBased/>
  <w15:docId w15:val="{A897A549-CC77-45CF-BEFD-C0D764E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C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2CD9"/>
    <w:rPr>
      <w:sz w:val="18"/>
      <w:szCs w:val="18"/>
    </w:rPr>
  </w:style>
  <w:style w:type="paragraph" w:styleId="a5">
    <w:name w:val="footer"/>
    <w:basedOn w:val="a"/>
    <w:link w:val="a6"/>
    <w:uiPriority w:val="99"/>
    <w:unhideWhenUsed/>
    <w:rsid w:val="00882CD9"/>
    <w:pPr>
      <w:tabs>
        <w:tab w:val="center" w:pos="4153"/>
        <w:tab w:val="right" w:pos="8306"/>
      </w:tabs>
      <w:snapToGrid w:val="0"/>
      <w:jc w:val="left"/>
    </w:pPr>
    <w:rPr>
      <w:sz w:val="18"/>
      <w:szCs w:val="18"/>
    </w:rPr>
  </w:style>
  <w:style w:type="character" w:customStyle="1" w:styleId="a6">
    <w:name w:val="页脚 字符"/>
    <w:basedOn w:val="a0"/>
    <w:link w:val="a5"/>
    <w:uiPriority w:val="99"/>
    <w:rsid w:val="00882CD9"/>
    <w:rPr>
      <w:sz w:val="18"/>
      <w:szCs w:val="18"/>
    </w:rPr>
  </w:style>
  <w:style w:type="paragraph" w:styleId="a7">
    <w:name w:val="Balloon Text"/>
    <w:basedOn w:val="a"/>
    <w:link w:val="a8"/>
    <w:uiPriority w:val="99"/>
    <w:semiHidden/>
    <w:unhideWhenUsed/>
    <w:rsid w:val="00E46829"/>
    <w:rPr>
      <w:sz w:val="18"/>
      <w:szCs w:val="18"/>
    </w:rPr>
  </w:style>
  <w:style w:type="character" w:customStyle="1" w:styleId="a8">
    <w:name w:val="批注框文本 字符"/>
    <w:basedOn w:val="a0"/>
    <w:link w:val="a7"/>
    <w:uiPriority w:val="99"/>
    <w:semiHidden/>
    <w:rsid w:val="00E468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gonghui</cp:lastModifiedBy>
  <cp:revision>25</cp:revision>
  <cp:lastPrinted>2022-06-20T06:42:00Z</cp:lastPrinted>
  <dcterms:created xsi:type="dcterms:W3CDTF">2022-06-20T03:41:00Z</dcterms:created>
  <dcterms:modified xsi:type="dcterms:W3CDTF">2022-06-20T08:07:00Z</dcterms:modified>
</cp:coreProperties>
</file>